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D9271" w14:textId="3EB63339" w:rsidR="008C3814" w:rsidRPr="008C3814" w:rsidRDefault="008C3814">
      <w:pPr>
        <w:rPr>
          <w:rFonts w:ascii="Arial" w:hAnsi="Arial" w:cs="Arial"/>
          <w:b/>
          <w:bCs/>
          <w:sz w:val="28"/>
          <w:szCs w:val="28"/>
        </w:rPr>
      </w:pPr>
      <w:r w:rsidRPr="008C3814">
        <w:rPr>
          <w:rFonts w:ascii="Arial" w:hAnsi="Arial" w:cs="Arial"/>
          <w:b/>
          <w:bCs/>
          <w:sz w:val="28"/>
          <w:szCs w:val="28"/>
        </w:rPr>
        <w:t>COTSWOLDS CONSERVATION BOARD</w:t>
      </w:r>
    </w:p>
    <w:p w14:paraId="0B979C54" w14:textId="77777777" w:rsidR="008C3814" w:rsidRDefault="008C3814">
      <w:pPr>
        <w:rPr>
          <w:rFonts w:ascii="Arial" w:hAnsi="Arial" w:cs="Arial"/>
          <w:b/>
          <w:bCs/>
          <w:sz w:val="24"/>
          <w:szCs w:val="24"/>
        </w:rPr>
      </w:pPr>
    </w:p>
    <w:p w14:paraId="26BB7A79" w14:textId="40979E37" w:rsidR="00EB0A03" w:rsidRPr="00EB0A03" w:rsidRDefault="00EB0A03">
      <w:pPr>
        <w:rPr>
          <w:rFonts w:ascii="Arial" w:hAnsi="Arial" w:cs="Arial"/>
          <w:b/>
          <w:bCs/>
          <w:sz w:val="24"/>
          <w:szCs w:val="24"/>
        </w:rPr>
      </w:pPr>
      <w:r w:rsidRPr="00EB0A03">
        <w:rPr>
          <w:rFonts w:ascii="Arial" w:hAnsi="Arial" w:cs="Arial"/>
          <w:b/>
          <w:bCs/>
          <w:sz w:val="24"/>
          <w:szCs w:val="24"/>
        </w:rPr>
        <w:t>NOTICE OF PUBLIC RIGHTS</w:t>
      </w:r>
    </w:p>
    <w:p w14:paraId="6491F832" w14:textId="77777777" w:rsidR="00EB0A03" w:rsidRDefault="00EB0A03">
      <w:pPr>
        <w:rPr>
          <w:rFonts w:ascii="Arial" w:hAnsi="Arial" w:cs="Arial"/>
          <w:sz w:val="20"/>
          <w:szCs w:val="20"/>
        </w:rPr>
      </w:pPr>
    </w:p>
    <w:p w14:paraId="609F4380" w14:textId="60C791F7" w:rsidR="00EC2A1A" w:rsidRDefault="00EB0A03">
      <w:pPr>
        <w:rPr>
          <w:rFonts w:ascii="Arial" w:hAnsi="Arial" w:cs="Arial"/>
          <w:b/>
          <w:bCs/>
          <w:sz w:val="20"/>
          <w:szCs w:val="20"/>
        </w:rPr>
      </w:pPr>
      <w:r w:rsidRPr="00EB0A03">
        <w:rPr>
          <w:rFonts w:ascii="Arial" w:hAnsi="Arial" w:cs="Arial"/>
          <w:b/>
          <w:bCs/>
          <w:sz w:val="20"/>
          <w:szCs w:val="20"/>
        </w:rPr>
        <w:t>TIMING OF PUBLICATION</w:t>
      </w:r>
    </w:p>
    <w:p w14:paraId="6337882C" w14:textId="6C8D00D7" w:rsidR="00EB0A03" w:rsidRDefault="00EB0A03">
      <w:pPr>
        <w:rPr>
          <w:rFonts w:ascii="Arial" w:hAnsi="Arial" w:cs="Arial"/>
          <w:b/>
          <w:bCs/>
          <w:sz w:val="20"/>
          <w:szCs w:val="20"/>
        </w:rPr>
      </w:pPr>
    </w:p>
    <w:p w14:paraId="78662832" w14:textId="77777777" w:rsidR="008C3814" w:rsidRDefault="008C3814">
      <w:pPr>
        <w:rPr>
          <w:rFonts w:ascii="Arial" w:hAnsi="Arial" w:cs="Arial"/>
          <w:b/>
          <w:bCs/>
          <w:sz w:val="20"/>
          <w:szCs w:val="20"/>
        </w:rPr>
      </w:pPr>
    </w:p>
    <w:p w14:paraId="1FF24882" w14:textId="77777777" w:rsidR="008C3814" w:rsidRDefault="00EB0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previous years, legislation has required a statutory common period during which electors could exercise their public rights.</w:t>
      </w:r>
    </w:p>
    <w:p w14:paraId="31DEE702" w14:textId="2CD46E02" w:rsidR="00EB0A03" w:rsidRDefault="00EB0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period was for the first 10 working days of July.</w:t>
      </w:r>
    </w:p>
    <w:p w14:paraId="407D5CE3" w14:textId="006FF3D3" w:rsidR="00EB0A03" w:rsidRDefault="00EB0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Statutory regulations made earlier this year, in response to the current pandemic, require only that an inspection period of 30 working days should start on or before 1 September 2020.</w:t>
      </w:r>
    </w:p>
    <w:p w14:paraId="4453C759" w14:textId="7A194DD6" w:rsidR="00D6400D" w:rsidRDefault="00EB0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Board has therefore nominated its inspection period to start on Monday 13 July, </w:t>
      </w:r>
      <w:r w:rsidR="00D6400D">
        <w:rPr>
          <w:rFonts w:ascii="Arial" w:hAnsi="Arial" w:cs="Arial"/>
          <w:sz w:val="20"/>
          <w:szCs w:val="20"/>
        </w:rPr>
        <w:t xml:space="preserve">which is </w:t>
      </w:r>
      <w:r>
        <w:rPr>
          <w:rFonts w:ascii="Arial" w:hAnsi="Arial" w:cs="Arial"/>
          <w:sz w:val="20"/>
          <w:szCs w:val="20"/>
        </w:rPr>
        <w:t xml:space="preserve">8 </w:t>
      </w:r>
      <w:r w:rsidR="00D6400D">
        <w:rPr>
          <w:rFonts w:ascii="Arial" w:hAnsi="Arial" w:cs="Arial"/>
          <w:sz w:val="20"/>
          <w:szCs w:val="20"/>
        </w:rPr>
        <w:t xml:space="preserve">working </w:t>
      </w:r>
      <w:r>
        <w:rPr>
          <w:rFonts w:ascii="Arial" w:hAnsi="Arial" w:cs="Arial"/>
          <w:sz w:val="20"/>
          <w:szCs w:val="20"/>
        </w:rPr>
        <w:t>days later than in previous years</w:t>
      </w:r>
      <w:r w:rsidR="00D6400D">
        <w:rPr>
          <w:rFonts w:ascii="Arial" w:hAnsi="Arial" w:cs="Arial"/>
          <w:sz w:val="20"/>
          <w:szCs w:val="20"/>
        </w:rPr>
        <w:t>, and to end on Friday 21 August 2020.</w:t>
      </w:r>
    </w:p>
    <w:p w14:paraId="4148B9CB" w14:textId="482C1130" w:rsidR="00D6400D" w:rsidRDefault="00D640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attached notice reflects these revised dates.</w:t>
      </w:r>
    </w:p>
    <w:p w14:paraId="5D9C3A99" w14:textId="4D80E975" w:rsidR="00A15CCF" w:rsidRDefault="00A15CCF">
      <w:pPr>
        <w:rPr>
          <w:rFonts w:ascii="Arial" w:hAnsi="Arial" w:cs="Arial"/>
          <w:sz w:val="20"/>
          <w:szCs w:val="20"/>
        </w:rPr>
      </w:pPr>
    </w:p>
    <w:p w14:paraId="6588FA3A" w14:textId="52F48346" w:rsidR="00A15CCF" w:rsidRDefault="00A15CCF">
      <w:pPr>
        <w:rPr>
          <w:rFonts w:ascii="Arial" w:hAnsi="Arial" w:cs="Arial"/>
          <w:sz w:val="20"/>
          <w:szCs w:val="20"/>
        </w:rPr>
      </w:pPr>
    </w:p>
    <w:p w14:paraId="095CE61B" w14:textId="4BF44CD6" w:rsidR="00A15CCF" w:rsidRDefault="00A15CCF">
      <w:pPr>
        <w:rPr>
          <w:rFonts w:ascii="Arial" w:hAnsi="Arial" w:cs="Arial"/>
          <w:sz w:val="20"/>
          <w:szCs w:val="20"/>
        </w:rPr>
      </w:pPr>
    </w:p>
    <w:p w14:paraId="76347BF7" w14:textId="5684A4D8" w:rsidR="00A15CCF" w:rsidRDefault="00A15CCF">
      <w:pPr>
        <w:rPr>
          <w:rFonts w:ascii="Arial" w:hAnsi="Arial" w:cs="Arial"/>
          <w:sz w:val="20"/>
          <w:szCs w:val="20"/>
        </w:rPr>
      </w:pPr>
    </w:p>
    <w:p w14:paraId="39B4E4E3" w14:textId="77777777" w:rsidR="00A15CCF" w:rsidRDefault="00A15CCF">
      <w:pPr>
        <w:rPr>
          <w:rFonts w:ascii="Arial" w:hAnsi="Arial" w:cs="Arial"/>
          <w:sz w:val="20"/>
          <w:szCs w:val="20"/>
        </w:rPr>
      </w:pPr>
    </w:p>
    <w:p w14:paraId="32E3E3D3" w14:textId="77777777" w:rsidR="00EB0A03" w:rsidRDefault="00EB0A03">
      <w:pPr>
        <w:rPr>
          <w:rFonts w:ascii="Arial" w:hAnsi="Arial" w:cs="Arial"/>
          <w:sz w:val="20"/>
          <w:szCs w:val="20"/>
        </w:rPr>
      </w:pPr>
    </w:p>
    <w:p w14:paraId="21D79829" w14:textId="77777777" w:rsidR="00EB0A03" w:rsidRPr="00EB0A03" w:rsidRDefault="00EB0A03">
      <w:pPr>
        <w:rPr>
          <w:rFonts w:ascii="Arial" w:hAnsi="Arial" w:cs="Arial"/>
          <w:sz w:val="20"/>
          <w:szCs w:val="20"/>
        </w:rPr>
      </w:pPr>
    </w:p>
    <w:sectPr w:rsidR="00EB0A03" w:rsidRPr="00EB0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1A"/>
    <w:rsid w:val="008C3814"/>
    <w:rsid w:val="00A15CCF"/>
    <w:rsid w:val="00D6400D"/>
    <w:rsid w:val="00EB0A03"/>
    <w:rsid w:val="00EC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9711"/>
  <w15:chartTrackingRefBased/>
  <w15:docId w15:val="{2EC88D21-B323-4074-A87F-A9AF0C99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Shelmerdine</dc:creator>
  <cp:keywords/>
  <dc:description/>
  <cp:lastModifiedBy>David Shelmerdine</cp:lastModifiedBy>
  <cp:revision>5</cp:revision>
  <dcterms:created xsi:type="dcterms:W3CDTF">2020-06-27T16:15:00Z</dcterms:created>
  <dcterms:modified xsi:type="dcterms:W3CDTF">2020-06-27T17:26:00Z</dcterms:modified>
</cp:coreProperties>
</file>