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5B" w:rsidRPr="00D93E70" w:rsidRDefault="0061690D" w:rsidP="00D93E70">
      <w:pPr>
        <w:jc w:val="center"/>
        <w:rPr>
          <w:rFonts w:ascii="Arial" w:hAnsi="Arial" w:cs="Arial"/>
          <w:b/>
        </w:rPr>
      </w:pPr>
      <w:r w:rsidRPr="00D93E70">
        <w:rPr>
          <w:rFonts w:ascii="Arial" w:hAnsi="Arial" w:cs="Arial"/>
          <w:b/>
        </w:rPr>
        <w:t>PUBLIC RIGHTS STATEMENT UNDER REGULATION 15 (2) (B) OF THE ACCOUNTS AND AUDIT REGULATIONS 2015</w:t>
      </w:r>
    </w:p>
    <w:p w:rsidR="00DA195B" w:rsidRDefault="0061690D">
      <w:pPr>
        <w:rPr>
          <w:rFonts w:ascii="Arial" w:hAnsi="Arial" w:cs="Arial"/>
        </w:rPr>
      </w:pPr>
      <w:r w:rsidRPr="00DA195B">
        <w:rPr>
          <w:rFonts w:ascii="Arial" w:hAnsi="Arial" w:cs="Arial"/>
        </w:rPr>
        <w:t xml:space="preserve">Notice of the public inspection rights in relation to the statement of accounts of </w:t>
      </w:r>
      <w:r w:rsidR="00D93E70">
        <w:rPr>
          <w:rFonts w:ascii="Arial" w:hAnsi="Arial" w:cs="Arial"/>
        </w:rPr>
        <w:t>Cotswolds Conservation Board</w:t>
      </w:r>
      <w:r w:rsidRPr="00DA195B">
        <w:rPr>
          <w:rFonts w:ascii="Arial" w:hAnsi="Arial" w:cs="Arial"/>
        </w:rPr>
        <w:t xml:space="preserve"> for the financial year ended 31 March 2018. </w:t>
      </w:r>
    </w:p>
    <w:p w:rsidR="00DA195B" w:rsidRDefault="0061690D">
      <w:pPr>
        <w:rPr>
          <w:rFonts w:ascii="Arial" w:hAnsi="Arial" w:cs="Arial"/>
        </w:rPr>
      </w:pPr>
      <w:r w:rsidRPr="00DA195B">
        <w:rPr>
          <w:rFonts w:ascii="Arial" w:hAnsi="Arial" w:cs="Arial"/>
        </w:rPr>
        <w:t xml:space="preserve">Rights to inspect the statement of accounts and accounting records: Sections 25 and 26 of the Local Audit and Accountability Act 2014 (‘The Act’) provide any interested person with the right to inspect and make copies of the statement of accounts, accounting records and all documents relating to those records, for the financial year ended 31 March 2018. </w:t>
      </w:r>
    </w:p>
    <w:p w:rsidR="00DA195B" w:rsidRDefault="0061690D">
      <w:pPr>
        <w:rPr>
          <w:rFonts w:ascii="Arial" w:hAnsi="Arial" w:cs="Arial"/>
        </w:rPr>
      </w:pPr>
      <w:r w:rsidRPr="00DA195B">
        <w:rPr>
          <w:rFonts w:ascii="Arial" w:hAnsi="Arial" w:cs="Arial"/>
        </w:rPr>
        <w:t xml:space="preserve">These rights may be exercised from </w:t>
      </w:r>
      <w:r w:rsidR="00D93E70">
        <w:rPr>
          <w:rFonts w:ascii="Arial" w:hAnsi="Arial" w:cs="Arial"/>
        </w:rPr>
        <w:t>Monday 9</w:t>
      </w:r>
      <w:r w:rsidR="00D93E70" w:rsidRPr="00D93E70">
        <w:rPr>
          <w:rFonts w:ascii="Arial" w:hAnsi="Arial" w:cs="Arial"/>
          <w:vertAlign w:val="superscript"/>
        </w:rPr>
        <w:t>th</w:t>
      </w:r>
      <w:r w:rsidR="00D93E70">
        <w:rPr>
          <w:rFonts w:ascii="Arial" w:hAnsi="Arial" w:cs="Arial"/>
        </w:rPr>
        <w:t xml:space="preserve"> July </w:t>
      </w:r>
      <w:r w:rsidRPr="00DA195B">
        <w:rPr>
          <w:rFonts w:ascii="Arial" w:hAnsi="Arial" w:cs="Arial"/>
        </w:rPr>
        <w:t xml:space="preserve">until </w:t>
      </w:r>
      <w:r w:rsidR="00D93E70">
        <w:rPr>
          <w:rFonts w:ascii="Arial" w:hAnsi="Arial" w:cs="Arial"/>
        </w:rPr>
        <w:t>Friday 10</w:t>
      </w:r>
      <w:r w:rsidR="00D93E70" w:rsidRPr="00D93E70">
        <w:rPr>
          <w:rFonts w:ascii="Arial" w:hAnsi="Arial" w:cs="Arial"/>
          <w:vertAlign w:val="superscript"/>
        </w:rPr>
        <w:t>th</w:t>
      </w:r>
      <w:r w:rsidR="00D93E70">
        <w:rPr>
          <w:rFonts w:ascii="Arial" w:hAnsi="Arial" w:cs="Arial"/>
        </w:rPr>
        <w:t xml:space="preserve"> August </w:t>
      </w:r>
      <w:r w:rsidRPr="00DA195B">
        <w:rPr>
          <w:rFonts w:ascii="Arial" w:hAnsi="Arial" w:cs="Arial"/>
        </w:rPr>
        <w:t xml:space="preserve">2018 inclusive, Monday to Friday, between the hours of 9.30 am and 16.30 at the </w:t>
      </w:r>
      <w:r w:rsidR="00D93E70">
        <w:rPr>
          <w:rFonts w:ascii="Arial" w:hAnsi="Arial" w:cs="Arial"/>
        </w:rPr>
        <w:t>offices of Cotswolds Conservation Board, Fosse Way, Northleach Gloucestershire GL54 3JH</w:t>
      </w:r>
      <w:r w:rsidRPr="00DA195B">
        <w:rPr>
          <w:rFonts w:ascii="Arial" w:hAnsi="Arial" w:cs="Arial"/>
        </w:rPr>
        <w:t xml:space="preserve">. Please inform </w:t>
      </w:r>
      <w:r w:rsidR="00D93E70">
        <w:rPr>
          <w:rFonts w:ascii="Arial" w:hAnsi="Arial" w:cs="Arial"/>
        </w:rPr>
        <w:t xml:space="preserve">Alexander Witcomb, the Board’s Finance and Administration Officer </w:t>
      </w:r>
      <w:r w:rsidRPr="00DA195B">
        <w:rPr>
          <w:rFonts w:ascii="Arial" w:hAnsi="Arial" w:cs="Arial"/>
        </w:rPr>
        <w:t>of your int</w:t>
      </w:r>
      <w:r w:rsidR="00D93E70">
        <w:rPr>
          <w:rFonts w:ascii="Arial" w:hAnsi="Arial" w:cs="Arial"/>
        </w:rPr>
        <w:t xml:space="preserve">ention to exercise your rights, who can be contacted by email on </w:t>
      </w:r>
      <w:hyperlink r:id="rId4" w:history="1">
        <w:r w:rsidR="00026FC8" w:rsidRPr="006F7467">
          <w:rPr>
            <w:rStyle w:val="Hyperlink"/>
            <w:rFonts w:ascii="Arial" w:hAnsi="Arial" w:cs="Arial"/>
          </w:rPr>
          <w:t>alexander.witcomb@cotswoldsaonb.org.uk</w:t>
        </w:r>
      </w:hyperlink>
      <w:r w:rsidR="00D93E70">
        <w:rPr>
          <w:rFonts w:ascii="Arial" w:hAnsi="Arial" w:cs="Arial"/>
        </w:rPr>
        <w:t xml:space="preserve"> or by telephone on 01451 862000</w:t>
      </w:r>
      <w:r w:rsidRPr="00DA195B">
        <w:rPr>
          <w:rFonts w:ascii="Arial" w:hAnsi="Arial" w:cs="Arial"/>
        </w:rPr>
        <w:t xml:space="preserve">. The unaudited statement of accounts, which include the Narrative Report and the Annual Governance Statement, will be available to view at </w:t>
      </w:r>
      <w:hyperlink r:id="rId5" w:history="1">
        <w:r w:rsidR="00D93E70" w:rsidRPr="005C3264">
          <w:rPr>
            <w:rStyle w:val="Hyperlink"/>
            <w:rFonts w:ascii="Arial" w:hAnsi="Arial" w:cs="Arial"/>
          </w:rPr>
          <w:t>www.cotswoldsaonb.org.uk</w:t>
        </w:r>
      </w:hyperlink>
      <w:r w:rsidR="00D93E70">
        <w:rPr>
          <w:rFonts w:ascii="Arial" w:hAnsi="Arial" w:cs="Arial"/>
        </w:rPr>
        <w:t xml:space="preserve"> </w:t>
      </w:r>
      <w:r w:rsidRPr="00DA195B">
        <w:rPr>
          <w:rFonts w:ascii="Arial" w:hAnsi="Arial" w:cs="Arial"/>
        </w:rPr>
        <w:t xml:space="preserve">by </w:t>
      </w:r>
      <w:r w:rsidR="00D93E70">
        <w:rPr>
          <w:rFonts w:ascii="Arial" w:hAnsi="Arial" w:cs="Arial"/>
        </w:rPr>
        <w:t>6</w:t>
      </w:r>
      <w:r w:rsidR="00D93E70" w:rsidRPr="00D93E70">
        <w:rPr>
          <w:rFonts w:ascii="Arial" w:hAnsi="Arial" w:cs="Arial"/>
          <w:vertAlign w:val="superscript"/>
        </w:rPr>
        <w:t>th</w:t>
      </w:r>
      <w:r w:rsidR="00D93E70">
        <w:rPr>
          <w:rFonts w:ascii="Arial" w:hAnsi="Arial" w:cs="Arial"/>
        </w:rPr>
        <w:t xml:space="preserve"> July </w:t>
      </w:r>
      <w:r w:rsidRPr="00DA195B">
        <w:rPr>
          <w:rFonts w:ascii="Arial" w:hAnsi="Arial" w:cs="Arial"/>
        </w:rPr>
        <w:t>2018.</w:t>
      </w:r>
    </w:p>
    <w:p w:rsidR="00DA195B" w:rsidRDefault="0061690D">
      <w:pPr>
        <w:rPr>
          <w:rFonts w:ascii="Arial" w:hAnsi="Arial" w:cs="Arial"/>
        </w:rPr>
      </w:pPr>
      <w:r w:rsidRPr="00DA195B">
        <w:rPr>
          <w:rFonts w:ascii="Arial" w:hAnsi="Arial" w:cs="Arial"/>
        </w:rPr>
        <w:t xml:space="preserve">Rights to question the auditor and to make objections at audit: Under section 26 of the Act, a local government elector for any area to which the accounts relate or their representative, may question the auditor about the accounting records for the financial year ended 31 March 2018 and, under section 27 of the Act, a local government elector may make an objection to the auditor which: </w:t>
      </w:r>
    </w:p>
    <w:p w:rsidR="00DA195B" w:rsidRDefault="0061690D" w:rsidP="00DA195B">
      <w:pPr>
        <w:ind w:left="720"/>
        <w:rPr>
          <w:rFonts w:ascii="Arial" w:hAnsi="Arial" w:cs="Arial"/>
        </w:rPr>
      </w:pPr>
      <w:r w:rsidRPr="00DA195B">
        <w:rPr>
          <w:rFonts w:ascii="Arial" w:hAnsi="Arial" w:cs="Arial"/>
        </w:rPr>
        <w:sym w:font="Symbol" w:char="F0B7"/>
      </w:r>
      <w:r w:rsidRPr="00DA195B">
        <w:rPr>
          <w:rFonts w:ascii="Arial" w:hAnsi="Arial" w:cs="Arial"/>
        </w:rPr>
        <w:t xml:space="preserve"> Concerns a matter in respect of which the auditor could make a public interest report under section 24 of the Act; or </w:t>
      </w:r>
    </w:p>
    <w:p w:rsidR="00DA195B" w:rsidRDefault="0061690D" w:rsidP="00DA195B">
      <w:pPr>
        <w:ind w:left="720"/>
        <w:rPr>
          <w:rFonts w:ascii="Arial" w:hAnsi="Arial" w:cs="Arial"/>
        </w:rPr>
      </w:pPr>
      <w:r w:rsidRPr="00DA195B">
        <w:rPr>
          <w:rFonts w:ascii="Arial" w:hAnsi="Arial" w:cs="Arial"/>
        </w:rPr>
        <w:sym w:font="Symbol" w:char="F0B7"/>
      </w:r>
      <w:r w:rsidRPr="00DA195B">
        <w:rPr>
          <w:rFonts w:ascii="Arial" w:hAnsi="Arial" w:cs="Arial"/>
        </w:rPr>
        <w:t xml:space="preserve"> Concerns an item of accounting in respect of which the auditor could apply for a declaration that the item is unlawful under section 28 of the Act. Any requests to question the auditor and any objections must be made in writing to the auditor at the following address: </w:t>
      </w:r>
    </w:p>
    <w:p w:rsidR="00C32039" w:rsidRDefault="00C32039" w:rsidP="00DA195B">
      <w:pPr>
        <w:rPr>
          <w:rFonts w:ascii="Arial" w:hAnsi="Arial" w:cs="Arial"/>
        </w:rPr>
      </w:pPr>
      <w:r>
        <w:rPr>
          <w:rFonts w:ascii="Arial" w:hAnsi="Arial" w:cs="Arial"/>
        </w:rPr>
        <w:t>PFK Littlejohn, SBA team, 1 Westferry Circus, Canary Wharf, London E14 4HD</w:t>
      </w:r>
    </w:p>
    <w:p w:rsidR="00DA195B" w:rsidRDefault="0061690D" w:rsidP="00DA195B">
      <w:pPr>
        <w:rPr>
          <w:rFonts w:ascii="Arial" w:hAnsi="Arial" w:cs="Arial"/>
        </w:rPr>
      </w:pPr>
      <w:r w:rsidRPr="00DA195B">
        <w:rPr>
          <w:rFonts w:ascii="Arial" w:hAnsi="Arial" w:cs="Arial"/>
        </w:rPr>
        <w:t xml:space="preserve">Objections must state: </w:t>
      </w:r>
      <w:r w:rsidRPr="00DA195B">
        <w:rPr>
          <w:rFonts w:ascii="Arial" w:hAnsi="Arial" w:cs="Arial"/>
        </w:rPr>
        <w:sym w:font="Symbol" w:char="F0B7"/>
      </w:r>
      <w:r w:rsidRPr="00DA195B">
        <w:rPr>
          <w:rFonts w:ascii="Arial" w:hAnsi="Arial" w:cs="Arial"/>
        </w:rPr>
        <w:t xml:space="preserve"> the facts on which the local government objector relies, </w:t>
      </w:r>
      <w:r w:rsidRPr="00DA195B">
        <w:rPr>
          <w:rFonts w:ascii="Arial" w:hAnsi="Arial" w:cs="Arial"/>
        </w:rPr>
        <w:sym w:font="Symbol" w:char="F0B7"/>
      </w:r>
      <w:r w:rsidRPr="00DA195B">
        <w:rPr>
          <w:rFonts w:ascii="Arial" w:hAnsi="Arial" w:cs="Arial"/>
        </w:rPr>
        <w:t xml:space="preserve"> the grounds on which the objection is being made, </w:t>
      </w:r>
      <w:r w:rsidRPr="00DA195B">
        <w:rPr>
          <w:rFonts w:ascii="Arial" w:hAnsi="Arial" w:cs="Arial"/>
        </w:rPr>
        <w:sym w:font="Symbol" w:char="F0B7"/>
      </w:r>
      <w:r w:rsidRPr="00DA195B">
        <w:rPr>
          <w:rFonts w:ascii="Arial" w:hAnsi="Arial" w:cs="Arial"/>
        </w:rPr>
        <w:t xml:space="preserve"> and, so far as is possible, details of any item which the objector believes is contrary to law or details of any matter that the objector believes are grounds for proposing that the auditor make a public interest report under section 24 of, and paragraph 1 of schedule 7 to the Act. </w:t>
      </w:r>
    </w:p>
    <w:p w:rsidR="00DA195B" w:rsidRDefault="0061690D" w:rsidP="00DA195B">
      <w:pPr>
        <w:rPr>
          <w:rFonts w:ascii="Arial" w:hAnsi="Arial" w:cs="Arial"/>
        </w:rPr>
      </w:pPr>
      <w:r w:rsidRPr="00DA195B">
        <w:rPr>
          <w:rFonts w:ascii="Arial" w:hAnsi="Arial" w:cs="Arial"/>
        </w:rPr>
        <w:t xml:space="preserve">A copy of any objection must also be sent to </w:t>
      </w:r>
      <w:r w:rsidR="00D93E70">
        <w:rPr>
          <w:rFonts w:ascii="Arial" w:hAnsi="Arial" w:cs="Arial"/>
        </w:rPr>
        <w:t xml:space="preserve">Cotswolds Conservation Board </w:t>
      </w:r>
      <w:r w:rsidRPr="00DA195B">
        <w:rPr>
          <w:rFonts w:ascii="Arial" w:hAnsi="Arial" w:cs="Arial"/>
        </w:rPr>
        <w:t xml:space="preserve">at the address above. These rights may be exercised from </w:t>
      </w:r>
      <w:r w:rsidR="00DA195B">
        <w:rPr>
          <w:rFonts w:ascii="Arial" w:hAnsi="Arial" w:cs="Arial"/>
        </w:rPr>
        <w:t xml:space="preserve">Monday </w:t>
      </w:r>
      <w:r w:rsidR="00D93E70">
        <w:rPr>
          <w:rFonts w:ascii="Arial" w:hAnsi="Arial" w:cs="Arial"/>
        </w:rPr>
        <w:t>9</w:t>
      </w:r>
      <w:r w:rsidR="00D93E70" w:rsidRPr="00D93E70">
        <w:rPr>
          <w:rFonts w:ascii="Arial" w:hAnsi="Arial" w:cs="Arial"/>
          <w:vertAlign w:val="superscript"/>
        </w:rPr>
        <w:t>th</w:t>
      </w:r>
      <w:r w:rsidR="00D93E70">
        <w:rPr>
          <w:rFonts w:ascii="Arial" w:hAnsi="Arial" w:cs="Arial"/>
        </w:rPr>
        <w:t xml:space="preserve"> July</w:t>
      </w:r>
      <w:r w:rsidRPr="00DA195B">
        <w:rPr>
          <w:rFonts w:ascii="Arial" w:hAnsi="Arial" w:cs="Arial"/>
        </w:rPr>
        <w:t xml:space="preserve"> 2018 to </w:t>
      </w:r>
      <w:r w:rsidR="00D93E70">
        <w:rPr>
          <w:rFonts w:ascii="Arial" w:hAnsi="Arial" w:cs="Arial"/>
        </w:rPr>
        <w:t>Friday 10</w:t>
      </w:r>
      <w:r w:rsidR="00D93E70" w:rsidRPr="00D93E70">
        <w:rPr>
          <w:rFonts w:ascii="Arial" w:hAnsi="Arial" w:cs="Arial"/>
          <w:vertAlign w:val="superscript"/>
        </w:rPr>
        <w:t>th</w:t>
      </w:r>
      <w:r w:rsidR="00D93E70">
        <w:rPr>
          <w:rFonts w:ascii="Arial" w:hAnsi="Arial" w:cs="Arial"/>
        </w:rPr>
        <w:t xml:space="preserve"> August</w:t>
      </w:r>
      <w:r w:rsidRPr="00DA195B">
        <w:rPr>
          <w:rFonts w:ascii="Arial" w:hAnsi="Arial" w:cs="Arial"/>
        </w:rPr>
        <w:t xml:space="preserve"> 2018 inclusive. </w:t>
      </w:r>
    </w:p>
    <w:p w:rsidR="00DA195B" w:rsidRPr="00DA195B" w:rsidRDefault="0061690D" w:rsidP="00DA195B">
      <w:pPr>
        <w:rPr>
          <w:rFonts w:ascii="Arial" w:hAnsi="Arial" w:cs="Arial"/>
        </w:rPr>
      </w:pPr>
      <w:r w:rsidRPr="00DA195B">
        <w:rPr>
          <w:rFonts w:ascii="Arial" w:hAnsi="Arial" w:cs="Arial"/>
        </w:rPr>
        <w:t>A comprehensive guide to your rights can be found at</w:t>
      </w:r>
      <w:r w:rsidR="00DA195B">
        <w:rPr>
          <w:rFonts w:ascii="Arial" w:hAnsi="Arial" w:cs="Arial"/>
        </w:rPr>
        <w:t xml:space="preserve">: </w:t>
      </w:r>
      <w:hyperlink r:id="rId6" w:history="1">
        <w:r w:rsidR="00492A0C" w:rsidRPr="00E54390">
          <w:rPr>
            <w:rStyle w:val="Hyperlink"/>
            <w:rFonts w:ascii="Arial" w:hAnsi="Arial" w:cs="Arial"/>
          </w:rPr>
          <w:t>https://www.cotswoldsaonb.org.uk/about-us/corporate-documents-reports/</w:t>
        </w:r>
      </w:hyperlink>
      <w:r w:rsidR="00492A0C">
        <w:rPr>
          <w:rFonts w:ascii="Arial" w:hAnsi="Arial" w:cs="Arial"/>
        </w:rPr>
        <w:t xml:space="preserve"> </w:t>
      </w:r>
      <w:bookmarkStart w:id="0" w:name="_GoBack"/>
      <w:bookmarkEnd w:id="0"/>
    </w:p>
    <w:sectPr w:rsidR="00DA195B" w:rsidRPr="00DA1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0D"/>
    <w:rsid w:val="00026FC8"/>
    <w:rsid w:val="002F274B"/>
    <w:rsid w:val="00492A0C"/>
    <w:rsid w:val="0061690D"/>
    <w:rsid w:val="00C32039"/>
    <w:rsid w:val="00D93E70"/>
    <w:rsid w:val="00DA1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22C93-28AB-4940-8641-14772967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9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tswoldsaonb.org.uk/about-us/corporate-documents-reports/" TargetMode="External"/><Relationship Id="rId5" Type="http://schemas.openxmlformats.org/officeDocument/2006/relationships/hyperlink" Target="http://www.cotswoldsaonb.org.uk" TargetMode="External"/><Relationship Id="rId4" Type="http://schemas.openxmlformats.org/officeDocument/2006/relationships/hyperlink" Target="mailto:alexander.witcomb@cotswoldsaon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Lane</dc:creator>
  <cp:lastModifiedBy>Alana Hopkins</cp:lastModifiedBy>
  <cp:revision>3</cp:revision>
  <dcterms:created xsi:type="dcterms:W3CDTF">2018-07-05T09:41:00Z</dcterms:created>
  <dcterms:modified xsi:type="dcterms:W3CDTF">2018-07-05T09:49:00Z</dcterms:modified>
</cp:coreProperties>
</file>